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87B2" w14:textId="77777777" w:rsidR="0071489C" w:rsidRDefault="0071489C" w:rsidP="0071489C">
      <w:pPr>
        <w:rPr>
          <w:rFonts w:ascii="仿宋" w:eastAsia="仿宋" w:hAnsi="仿宋"/>
          <w:sz w:val="28"/>
          <w:szCs w:val="28"/>
        </w:rPr>
      </w:pPr>
    </w:p>
    <w:p w14:paraId="6352A475" w14:textId="77777777" w:rsidR="0071489C" w:rsidRDefault="0071489C" w:rsidP="0071489C">
      <w:pPr>
        <w:jc w:val="center"/>
        <w:rPr>
          <w:rFonts w:ascii="华文中宋" w:eastAsia="华文中宋" w:hAnsi="华文中宋"/>
          <w:b/>
          <w:color w:val="FF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FF0000"/>
          <w:sz w:val="44"/>
          <w:szCs w:val="44"/>
        </w:rPr>
        <w:t>中共北京大学直属单位委员会文件</w:t>
      </w:r>
    </w:p>
    <w:p w14:paraId="747C12D0" w14:textId="77777777" w:rsidR="0071489C" w:rsidRDefault="0071489C" w:rsidP="0071489C">
      <w:pPr>
        <w:jc w:val="center"/>
        <w:rPr>
          <w:rFonts w:ascii="华文中宋" w:eastAsia="华文中宋" w:hAnsi="华文中宋"/>
          <w:b/>
          <w:color w:val="FF0000"/>
          <w:sz w:val="44"/>
          <w:szCs w:val="44"/>
        </w:rPr>
      </w:pPr>
    </w:p>
    <w:p w14:paraId="56EAAE7F" w14:textId="6E6B5D2F" w:rsidR="0071489C" w:rsidRPr="00C442FC" w:rsidRDefault="0071489C" w:rsidP="0071489C">
      <w:pPr>
        <w:tabs>
          <w:tab w:val="left" w:pos="2445"/>
        </w:tabs>
        <w:jc w:val="center"/>
        <w:rPr>
          <w:rFonts w:ascii="仿宋" w:eastAsia="仿宋" w:hAnsi="仿宋"/>
          <w:color w:val="000000"/>
          <w:sz w:val="28"/>
          <w:szCs w:val="28"/>
        </w:rPr>
      </w:pPr>
      <w:r w:rsidRPr="00C442FC">
        <w:rPr>
          <w:rFonts w:ascii="仿宋" w:eastAsia="仿宋" w:hAnsi="仿宋" w:hint="eastAsia"/>
          <w:color w:val="000000"/>
          <w:kern w:val="0"/>
          <w:sz w:val="28"/>
          <w:szCs w:val="28"/>
        </w:rPr>
        <w:t>直属单位党委【</w:t>
      </w:r>
      <w:r w:rsidRPr="00C442FC">
        <w:rPr>
          <w:rFonts w:ascii="仿宋" w:eastAsia="仿宋" w:hAnsi="仿宋"/>
          <w:color w:val="000000"/>
          <w:kern w:val="0"/>
          <w:sz w:val="28"/>
          <w:szCs w:val="28"/>
        </w:rPr>
        <w:t>202</w:t>
      </w:r>
      <w:r w:rsidR="002249B3">
        <w:rPr>
          <w:rFonts w:ascii="仿宋" w:eastAsia="仿宋" w:hAnsi="仿宋"/>
          <w:color w:val="000000"/>
          <w:kern w:val="0"/>
          <w:sz w:val="28"/>
          <w:szCs w:val="28"/>
        </w:rPr>
        <w:t>3</w:t>
      </w:r>
      <w:r w:rsidRPr="00C442FC">
        <w:rPr>
          <w:rFonts w:ascii="仿宋" w:eastAsia="仿宋" w:hAnsi="仿宋" w:hint="eastAsia"/>
          <w:color w:val="000000"/>
          <w:kern w:val="0"/>
          <w:sz w:val="28"/>
          <w:szCs w:val="28"/>
        </w:rPr>
        <w:t>】</w:t>
      </w:r>
      <w:r w:rsidRPr="00C442FC">
        <w:rPr>
          <w:rFonts w:ascii="仿宋" w:eastAsia="仿宋" w:hAnsi="仿宋"/>
          <w:color w:val="000000"/>
          <w:kern w:val="0"/>
          <w:sz w:val="28"/>
          <w:szCs w:val="28"/>
        </w:rPr>
        <w:t>00</w:t>
      </w:r>
      <w:r w:rsidR="002249B3"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 w:rsidRPr="00C442FC">
        <w:rPr>
          <w:rFonts w:ascii="仿宋" w:eastAsia="仿宋" w:hAnsi="仿宋" w:hint="eastAsia"/>
          <w:color w:val="000000"/>
          <w:kern w:val="0"/>
          <w:sz w:val="28"/>
          <w:szCs w:val="28"/>
        </w:rPr>
        <w:t>号</w:t>
      </w:r>
    </w:p>
    <w:p w14:paraId="04351E93" w14:textId="77777777" w:rsidR="0071489C" w:rsidRDefault="0071489C" w:rsidP="0071489C">
      <w:pPr>
        <w:rPr>
          <w:rFonts w:eastAsia="仿宋_GB2312"/>
          <w:color w:val="FF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FEFE4" wp14:editId="1962F7BD">
                <wp:simplePos x="0" y="0"/>
                <wp:positionH relativeFrom="column">
                  <wp:posOffset>-80010</wp:posOffset>
                </wp:positionH>
                <wp:positionV relativeFrom="paragraph">
                  <wp:posOffset>93345</wp:posOffset>
                </wp:positionV>
                <wp:extent cx="5467350" cy="1905"/>
                <wp:effectExtent l="0" t="19050" r="19050" b="3619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7350" cy="1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70C62" id="直接连接符 9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7.35pt" to="424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" strokecolor="red" strokeweight="2.25pt"/>
            </w:pict>
          </mc:Fallback>
        </mc:AlternateContent>
      </w:r>
      <w:r>
        <w:rPr>
          <w:rFonts w:eastAsia="仿宋_GB2312"/>
          <w:b/>
          <w:color w:val="FF0000"/>
          <w:sz w:val="32"/>
        </w:rPr>
        <w:t xml:space="preserve">                               </w:t>
      </w:r>
      <w:r>
        <w:rPr>
          <w:rFonts w:eastAsia="仿宋_GB2312"/>
          <w:color w:val="FF0000"/>
          <w:sz w:val="32"/>
        </w:rPr>
        <w:t xml:space="preserve">                      </w:t>
      </w:r>
    </w:p>
    <w:p w14:paraId="04E2981E" w14:textId="151BADA9" w:rsidR="0071489C" w:rsidRPr="00C14604" w:rsidRDefault="0071489C" w:rsidP="0071489C">
      <w:pPr>
        <w:jc w:val="center"/>
        <w:rPr>
          <w:rFonts w:ascii="华文中宋" w:eastAsia="华文中宋" w:hAnsi="华文中宋"/>
          <w:sz w:val="44"/>
          <w:szCs w:val="44"/>
        </w:rPr>
      </w:pPr>
      <w:r w:rsidRPr="00C14604">
        <w:rPr>
          <w:rFonts w:ascii="华文中宋" w:eastAsia="华文中宋" w:hAnsi="华文中宋" w:hint="eastAsia"/>
          <w:sz w:val="44"/>
          <w:szCs w:val="44"/>
        </w:rPr>
        <w:t>关于印发《</w:t>
      </w:r>
      <w:r w:rsidRPr="00074DA8">
        <w:rPr>
          <w:rFonts w:ascii="华文中宋" w:eastAsia="华文中宋" w:hAnsi="华文中宋" w:hint="eastAsia"/>
          <w:sz w:val="44"/>
          <w:szCs w:val="44"/>
        </w:rPr>
        <w:t>直属单位党委议事规则</w:t>
      </w:r>
      <w:r w:rsidR="002249B3">
        <w:rPr>
          <w:rFonts w:ascii="华文中宋" w:eastAsia="华文中宋" w:hAnsi="华文中宋" w:hint="eastAsia"/>
          <w:sz w:val="44"/>
          <w:szCs w:val="44"/>
        </w:rPr>
        <w:t>（修订版）</w:t>
      </w:r>
      <w:r w:rsidRPr="00C14604">
        <w:rPr>
          <w:rFonts w:ascii="华文中宋" w:eastAsia="华文中宋" w:hAnsi="华文中宋" w:hint="eastAsia"/>
          <w:sz w:val="44"/>
          <w:szCs w:val="44"/>
        </w:rPr>
        <w:t>》的通知</w:t>
      </w:r>
    </w:p>
    <w:p w14:paraId="03F2588C" w14:textId="77777777" w:rsidR="0071489C" w:rsidRDefault="0071489C" w:rsidP="0071489C"/>
    <w:p w14:paraId="033B9555" w14:textId="77777777" w:rsidR="0071489C" w:rsidRPr="00C14604" w:rsidRDefault="0071489C" w:rsidP="0071489C">
      <w:pPr>
        <w:rPr>
          <w:rFonts w:ascii="仿宋" w:eastAsia="仿宋" w:hAnsi="仿宋"/>
          <w:b/>
        </w:rPr>
      </w:pPr>
    </w:p>
    <w:p w14:paraId="1FDC8046" w14:textId="77777777" w:rsidR="0071489C" w:rsidRPr="00C14604" w:rsidRDefault="0071489C" w:rsidP="0071489C">
      <w:pPr>
        <w:rPr>
          <w:rFonts w:ascii="仿宋" w:eastAsia="仿宋" w:hAnsi="仿宋"/>
          <w:sz w:val="28"/>
          <w:szCs w:val="28"/>
        </w:rPr>
      </w:pPr>
      <w:r w:rsidRPr="00C14604">
        <w:rPr>
          <w:rFonts w:ascii="仿宋" w:eastAsia="仿宋" w:hAnsi="仿宋" w:hint="eastAsia"/>
          <w:sz w:val="28"/>
          <w:szCs w:val="28"/>
        </w:rPr>
        <w:t>直属单位党委各有关单位：</w:t>
      </w:r>
    </w:p>
    <w:p w14:paraId="6931BF38" w14:textId="19CA5FBD" w:rsidR="0071489C" w:rsidRPr="002249B3" w:rsidRDefault="0071489C" w:rsidP="0071489C">
      <w:pPr>
        <w:ind w:firstLine="435"/>
        <w:rPr>
          <w:rFonts w:ascii="仿宋" w:eastAsia="仿宋" w:hAnsi="仿宋"/>
          <w:bCs/>
          <w:color w:val="333333"/>
          <w:sz w:val="28"/>
          <w:szCs w:val="28"/>
        </w:rPr>
      </w:pPr>
      <w:r w:rsidRPr="00DA39C7">
        <w:rPr>
          <w:rFonts w:ascii="仿宋" w:eastAsia="仿宋" w:hAnsi="仿宋" w:hint="eastAsia"/>
          <w:sz w:val="28"/>
          <w:szCs w:val="28"/>
        </w:rPr>
        <w:t>《</w:t>
      </w:r>
      <w:r w:rsidRPr="00074DA8">
        <w:rPr>
          <w:rFonts w:ascii="仿宋" w:eastAsia="仿宋" w:hAnsi="仿宋" w:hint="eastAsia"/>
          <w:bCs/>
          <w:color w:val="333333"/>
          <w:sz w:val="28"/>
          <w:szCs w:val="28"/>
        </w:rPr>
        <w:t>直属单位党委议事规则</w:t>
      </w:r>
      <w:r w:rsidR="002249B3" w:rsidRPr="002249B3">
        <w:rPr>
          <w:rFonts w:ascii="仿宋" w:eastAsia="仿宋" w:hAnsi="仿宋" w:hint="eastAsia"/>
          <w:bCs/>
          <w:color w:val="333333"/>
          <w:sz w:val="28"/>
          <w:szCs w:val="28"/>
        </w:rPr>
        <w:t>（修订版）</w:t>
      </w:r>
      <w:r w:rsidRPr="002249B3">
        <w:rPr>
          <w:rFonts w:ascii="仿宋" w:eastAsia="仿宋" w:hAnsi="仿宋" w:hint="eastAsia"/>
          <w:bCs/>
          <w:color w:val="333333"/>
          <w:sz w:val="28"/>
          <w:szCs w:val="28"/>
        </w:rPr>
        <w:t>》已经于2</w:t>
      </w:r>
      <w:r w:rsidRPr="002249B3">
        <w:rPr>
          <w:rFonts w:ascii="仿宋" w:eastAsia="仿宋" w:hAnsi="仿宋"/>
          <w:bCs/>
          <w:color w:val="333333"/>
          <w:sz w:val="28"/>
          <w:szCs w:val="28"/>
        </w:rPr>
        <w:t>02</w:t>
      </w:r>
      <w:r w:rsidR="002249B3">
        <w:rPr>
          <w:rFonts w:ascii="仿宋" w:eastAsia="仿宋" w:hAnsi="仿宋"/>
          <w:bCs/>
          <w:color w:val="333333"/>
          <w:sz w:val="28"/>
          <w:szCs w:val="28"/>
        </w:rPr>
        <w:t>3</w:t>
      </w:r>
      <w:r w:rsidRPr="002249B3">
        <w:rPr>
          <w:rFonts w:ascii="仿宋" w:eastAsia="仿宋" w:hAnsi="仿宋" w:hint="eastAsia"/>
          <w:bCs/>
          <w:color w:val="333333"/>
          <w:sz w:val="28"/>
          <w:szCs w:val="28"/>
        </w:rPr>
        <w:t>年</w:t>
      </w:r>
      <w:r w:rsidRPr="002249B3">
        <w:rPr>
          <w:rFonts w:ascii="仿宋" w:eastAsia="仿宋" w:hAnsi="仿宋"/>
          <w:bCs/>
          <w:color w:val="333333"/>
          <w:sz w:val="28"/>
          <w:szCs w:val="28"/>
        </w:rPr>
        <w:t>4</w:t>
      </w:r>
      <w:r w:rsidRPr="002249B3">
        <w:rPr>
          <w:rFonts w:ascii="仿宋" w:eastAsia="仿宋" w:hAnsi="仿宋" w:hint="eastAsia"/>
          <w:bCs/>
          <w:color w:val="333333"/>
          <w:sz w:val="28"/>
          <w:szCs w:val="28"/>
        </w:rPr>
        <w:t>月</w:t>
      </w:r>
      <w:r w:rsidR="002249B3">
        <w:rPr>
          <w:rFonts w:ascii="仿宋" w:eastAsia="仿宋" w:hAnsi="仿宋"/>
          <w:bCs/>
          <w:color w:val="333333"/>
          <w:sz w:val="28"/>
          <w:szCs w:val="28"/>
        </w:rPr>
        <w:t>7</w:t>
      </w:r>
      <w:r w:rsidRPr="002249B3">
        <w:rPr>
          <w:rFonts w:ascii="仿宋" w:eastAsia="仿宋" w:hAnsi="仿宋" w:hint="eastAsia"/>
          <w:bCs/>
          <w:color w:val="333333"/>
          <w:sz w:val="28"/>
          <w:szCs w:val="28"/>
        </w:rPr>
        <w:t>日党委会审议通过，现予印发，请遵照执行。</w:t>
      </w:r>
    </w:p>
    <w:p w14:paraId="3481A441" w14:textId="77777777" w:rsidR="0071489C" w:rsidRPr="002249B3" w:rsidRDefault="0071489C" w:rsidP="0071489C">
      <w:pPr>
        <w:ind w:firstLine="435"/>
        <w:rPr>
          <w:rFonts w:ascii="仿宋" w:eastAsia="仿宋" w:hAnsi="仿宋"/>
          <w:bCs/>
          <w:color w:val="333333"/>
          <w:sz w:val="28"/>
          <w:szCs w:val="28"/>
        </w:rPr>
      </w:pPr>
    </w:p>
    <w:p w14:paraId="6C873471" w14:textId="77777777" w:rsidR="0071489C" w:rsidRDefault="0071489C" w:rsidP="0071489C">
      <w:pPr>
        <w:ind w:firstLine="435"/>
        <w:rPr>
          <w:rFonts w:ascii="仿宋" w:eastAsia="仿宋" w:hAnsi="仿宋"/>
        </w:rPr>
      </w:pPr>
    </w:p>
    <w:p w14:paraId="19F3C34C" w14:textId="77777777" w:rsidR="0071489C" w:rsidRDefault="0071489C" w:rsidP="0071489C">
      <w:pPr>
        <w:ind w:firstLine="435"/>
        <w:rPr>
          <w:rFonts w:ascii="仿宋" w:eastAsia="仿宋" w:hAnsi="仿宋"/>
        </w:rPr>
      </w:pPr>
    </w:p>
    <w:p w14:paraId="3797F1FB" w14:textId="77777777" w:rsidR="0071489C" w:rsidRDefault="0071489C" w:rsidP="0071489C">
      <w:pPr>
        <w:ind w:firstLine="435"/>
        <w:rPr>
          <w:rFonts w:ascii="仿宋" w:eastAsia="仿宋" w:hAnsi="仿宋"/>
        </w:rPr>
      </w:pPr>
    </w:p>
    <w:p w14:paraId="5B2B0CF0" w14:textId="77777777" w:rsidR="0071489C" w:rsidRDefault="0071489C" w:rsidP="0071489C">
      <w:pPr>
        <w:ind w:firstLine="435"/>
        <w:rPr>
          <w:rFonts w:ascii="仿宋" w:eastAsia="仿宋" w:hAnsi="仿宋"/>
        </w:rPr>
      </w:pPr>
    </w:p>
    <w:p w14:paraId="1D9C3C77" w14:textId="77777777" w:rsidR="0071489C" w:rsidRDefault="0071489C" w:rsidP="0071489C">
      <w:pPr>
        <w:ind w:firstLine="435"/>
        <w:rPr>
          <w:rFonts w:ascii="仿宋" w:eastAsia="仿宋" w:hAnsi="仿宋"/>
        </w:rPr>
      </w:pPr>
    </w:p>
    <w:p w14:paraId="0DC85C94" w14:textId="77777777" w:rsidR="0071489C" w:rsidRDefault="0071489C" w:rsidP="0071489C">
      <w:pPr>
        <w:ind w:firstLine="435"/>
        <w:rPr>
          <w:rFonts w:ascii="仿宋" w:eastAsia="仿宋" w:hAnsi="仿宋"/>
        </w:rPr>
      </w:pPr>
    </w:p>
    <w:p w14:paraId="5A9447D8" w14:textId="77777777" w:rsidR="0071489C" w:rsidRPr="00C14604" w:rsidRDefault="0071489C" w:rsidP="0071489C">
      <w:pPr>
        <w:ind w:firstLine="435"/>
        <w:rPr>
          <w:rStyle w:val="a7"/>
          <w:rFonts w:ascii="仿宋" w:eastAsia="仿宋" w:hAnsi="仿宋"/>
          <w:b w:val="0"/>
          <w:color w:val="333333"/>
          <w:sz w:val="28"/>
          <w:szCs w:val="28"/>
        </w:rPr>
      </w:pP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                                      </w:t>
      </w:r>
      <w:r w:rsidRPr="00C14604">
        <w:rPr>
          <w:rStyle w:val="a7"/>
          <w:rFonts w:ascii="仿宋" w:eastAsia="仿宋" w:hAnsi="仿宋"/>
          <w:color w:val="333333"/>
          <w:sz w:val="28"/>
          <w:szCs w:val="28"/>
        </w:rPr>
        <w:t>中共北京大学</w:t>
      </w:r>
      <w:r w:rsidRPr="00C14604">
        <w:rPr>
          <w:rStyle w:val="a7"/>
          <w:rFonts w:ascii="仿宋" w:eastAsia="仿宋" w:hAnsi="仿宋" w:hint="eastAsia"/>
          <w:color w:val="333333"/>
          <w:sz w:val="28"/>
          <w:szCs w:val="28"/>
        </w:rPr>
        <w:t>直属单位委员会</w:t>
      </w:r>
    </w:p>
    <w:p w14:paraId="05951E83" w14:textId="5648AEAF" w:rsidR="0071489C" w:rsidRDefault="0071489C" w:rsidP="0071489C">
      <w:pPr>
        <w:ind w:firstLineChars="200" w:firstLine="562"/>
        <w:jc w:val="right"/>
        <w:rPr>
          <w:rStyle w:val="a7"/>
          <w:rFonts w:ascii="仿宋" w:eastAsia="仿宋" w:hAnsi="仿宋"/>
          <w:b w:val="0"/>
          <w:color w:val="333333"/>
          <w:sz w:val="28"/>
          <w:szCs w:val="28"/>
        </w:rPr>
      </w:pPr>
      <w:r>
        <w:rPr>
          <w:rStyle w:val="a7"/>
          <w:rFonts w:ascii="仿宋" w:eastAsia="仿宋" w:hAnsi="仿宋" w:hint="eastAsia"/>
          <w:color w:val="333333"/>
          <w:sz w:val="28"/>
          <w:szCs w:val="28"/>
        </w:rPr>
        <w:t xml:space="preserve"> </w:t>
      </w:r>
      <w:r>
        <w:rPr>
          <w:rStyle w:val="a7"/>
          <w:rFonts w:ascii="仿宋" w:eastAsia="仿宋" w:hAnsi="仿宋"/>
          <w:color w:val="333333"/>
          <w:sz w:val="28"/>
          <w:szCs w:val="28"/>
        </w:rPr>
        <w:t xml:space="preserve">                                     </w:t>
      </w:r>
      <w:r w:rsidRPr="00C442FC">
        <w:rPr>
          <w:rStyle w:val="a7"/>
          <w:rFonts w:ascii="仿宋" w:eastAsia="仿宋" w:hAnsi="仿宋"/>
          <w:color w:val="333333"/>
          <w:sz w:val="28"/>
          <w:szCs w:val="28"/>
        </w:rPr>
        <w:t xml:space="preserve"> 202</w:t>
      </w:r>
      <w:r w:rsidR="002249B3">
        <w:rPr>
          <w:rStyle w:val="a7"/>
          <w:rFonts w:ascii="仿宋" w:eastAsia="仿宋" w:hAnsi="仿宋"/>
          <w:color w:val="333333"/>
          <w:sz w:val="28"/>
          <w:szCs w:val="28"/>
        </w:rPr>
        <w:t>3</w:t>
      </w:r>
      <w:r w:rsidRPr="00C442FC">
        <w:rPr>
          <w:rStyle w:val="a7"/>
          <w:rFonts w:ascii="仿宋" w:eastAsia="仿宋" w:hAnsi="仿宋" w:hint="eastAsia"/>
          <w:color w:val="333333"/>
          <w:sz w:val="28"/>
          <w:szCs w:val="28"/>
        </w:rPr>
        <w:t>年</w:t>
      </w:r>
      <w:r>
        <w:rPr>
          <w:rStyle w:val="a7"/>
          <w:rFonts w:ascii="仿宋" w:eastAsia="仿宋" w:hAnsi="仿宋"/>
          <w:color w:val="333333"/>
          <w:sz w:val="28"/>
          <w:szCs w:val="28"/>
        </w:rPr>
        <w:t>4</w:t>
      </w:r>
      <w:r w:rsidRPr="00C442FC">
        <w:rPr>
          <w:rStyle w:val="a7"/>
          <w:rFonts w:ascii="仿宋" w:eastAsia="仿宋" w:hAnsi="仿宋" w:hint="eastAsia"/>
          <w:color w:val="333333"/>
          <w:sz w:val="28"/>
          <w:szCs w:val="28"/>
        </w:rPr>
        <w:t>月</w:t>
      </w:r>
      <w:r w:rsidR="002249B3">
        <w:rPr>
          <w:rStyle w:val="a7"/>
          <w:rFonts w:ascii="仿宋" w:eastAsia="仿宋" w:hAnsi="仿宋"/>
          <w:color w:val="333333"/>
          <w:sz w:val="28"/>
          <w:szCs w:val="28"/>
        </w:rPr>
        <w:t>7</w:t>
      </w:r>
      <w:r w:rsidRPr="00C442FC">
        <w:rPr>
          <w:rStyle w:val="a7"/>
          <w:rFonts w:ascii="仿宋" w:eastAsia="仿宋" w:hAnsi="仿宋" w:hint="eastAsia"/>
          <w:color w:val="333333"/>
          <w:sz w:val="28"/>
          <w:szCs w:val="28"/>
        </w:rPr>
        <w:t>日</w:t>
      </w:r>
    </w:p>
    <w:p w14:paraId="44C0306D" w14:textId="77777777" w:rsidR="0071489C" w:rsidRDefault="0071489C" w:rsidP="0071489C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14:paraId="1C0E9F37" w14:textId="77777777" w:rsidR="0071489C" w:rsidRDefault="0071489C" w:rsidP="0071489C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14:paraId="77FEBDBF" w14:textId="77777777" w:rsidR="0071489C" w:rsidRDefault="0071489C" w:rsidP="0071489C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14:paraId="02C22E25" w14:textId="77777777" w:rsidR="0071489C" w:rsidRDefault="0071489C" w:rsidP="0071489C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14:paraId="6E70E854" w14:textId="77777777" w:rsidR="0071489C" w:rsidRPr="0073716A" w:rsidRDefault="0071489C" w:rsidP="0071489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7C8DC2C5" w14:textId="65595A30" w:rsidR="0071489C" w:rsidRDefault="0071489C" w:rsidP="0071489C">
      <w:pPr>
        <w:pStyle w:val="a8"/>
      </w:pPr>
      <w:r w:rsidRPr="00074DA8">
        <w:rPr>
          <w:rFonts w:ascii="华文中宋" w:eastAsia="华文中宋" w:hAnsi="华文中宋" w:hint="eastAsia"/>
          <w:sz w:val="44"/>
          <w:szCs w:val="44"/>
        </w:rPr>
        <w:t>直属单位党委议事规则</w:t>
      </w:r>
      <w:r w:rsidR="002249B3">
        <w:rPr>
          <w:rFonts w:ascii="华文中宋" w:eastAsia="华文中宋" w:hAnsi="华文中宋" w:hint="eastAsia"/>
          <w:sz w:val="44"/>
          <w:szCs w:val="44"/>
        </w:rPr>
        <w:t>（修订版）</w:t>
      </w:r>
    </w:p>
    <w:p w14:paraId="6575F1D5" w14:textId="77777777" w:rsidR="0071489C" w:rsidRDefault="0071489C" w:rsidP="0071489C">
      <w:pPr>
        <w:ind w:firstLineChars="200" w:firstLine="560"/>
        <w:rPr>
          <w:sz w:val="28"/>
        </w:rPr>
      </w:pPr>
    </w:p>
    <w:p w14:paraId="78CB525D" w14:textId="6106BF9E" w:rsidR="0071489C" w:rsidRPr="00074DA8" w:rsidRDefault="0071489C" w:rsidP="0071489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74DA8">
        <w:rPr>
          <w:rFonts w:ascii="仿宋" w:eastAsia="仿宋" w:hAnsi="仿宋"/>
          <w:sz w:val="28"/>
          <w:szCs w:val="28"/>
        </w:rPr>
        <w:t>直属单位现有十</w:t>
      </w:r>
      <w:r w:rsidR="002249B3">
        <w:rPr>
          <w:rFonts w:ascii="仿宋" w:eastAsia="仿宋" w:hAnsi="仿宋" w:hint="eastAsia"/>
          <w:sz w:val="28"/>
          <w:szCs w:val="28"/>
        </w:rPr>
        <w:t>一</w:t>
      </w:r>
      <w:r w:rsidRPr="00074DA8">
        <w:rPr>
          <w:rFonts w:ascii="仿宋" w:eastAsia="仿宋" w:hAnsi="仿宋"/>
          <w:sz w:val="28"/>
          <w:szCs w:val="28"/>
        </w:rPr>
        <w:t>个党支部，分属十个直属单位，包括计算中心、教师教学发展中心、校史馆、档案馆、首都发展研究院等学校支撑平台，包括校友会、基金会等既有独立法人资质，也有职能性质的支撑机构，以及燕京学堂、歌剧研究院、幼儿园等教学机构。</w:t>
      </w:r>
    </w:p>
    <w:p w14:paraId="34AA6897" w14:textId="77777777" w:rsidR="002249B3" w:rsidRDefault="0071489C" w:rsidP="002249B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74DA8">
        <w:rPr>
          <w:rFonts w:ascii="仿宋" w:eastAsia="仿宋" w:hAnsi="仿宋"/>
          <w:sz w:val="28"/>
          <w:szCs w:val="28"/>
        </w:rPr>
        <w:t>根据直属单位党委现有机构情况，党委采取民主集中制原则，</w:t>
      </w:r>
      <w:r w:rsidR="002249B3" w:rsidRPr="002249B3">
        <w:rPr>
          <w:rFonts w:ascii="仿宋" w:eastAsia="仿宋" w:hAnsi="仿宋" w:hint="eastAsia"/>
          <w:sz w:val="28"/>
          <w:szCs w:val="28"/>
        </w:rPr>
        <w:t>对</w:t>
      </w:r>
      <w:r w:rsidR="002249B3" w:rsidRPr="00074DA8">
        <w:rPr>
          <w:rFonts w:ascii="仿宋" w:eastAsia="仿宋" w:hAnsi="仿宋"/>
          <w:sz w:val="28"/>
          <w:szCs w:val="28"/>
        </w:rPr>
        <w:t>对党委职责范围内的工作</w:t>
      </w:r>
      <w:r w:rsidR="002249B3" w:rsidRPr="002249B3">
        <w:rPr>
          <w:rFonts w:ascii="仿宋" w:eastAsia="仿宋" w:hAnsi="仿宋" w:hint="eastAsia"/>
          <w:sz w:val="28"/>
          <w:szCs w:val="28"/>
        </w:rPr>
        <w:t>按照集体领导、民主集中、个别酝酿、会议决定的原则，由党委会集体讨论，作出决定。</w:t>
      </w:r>
    </w:p>
    <w:p w14:paraId="0ED92AA5" w14:textId="5CEEA905" w:rsidR="002249B3" w:rsidRDefault="002249B3" w:rsidP="002249B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249B3">
        <w:rPr>
          <w:rFonts w:ascii="仿宋" w:eastAsia="仿宋" w:hAnsi="仿宋" w:hint="eastAsia"/>
          <w:sz w:val="28"/>
          <w:szCs w:val="28"/>
        </w:rPr>
        <w:t>党委会由党委书记召集并主持。党委书记因故无法主持会议时，可由党委书记委托其他党员校领导召集并主持会议。党委会实行一事一议</w:t>
      </w:r>
      <w:r>
        <w:rPr>
          <w:rFonts w:ascii="仿宋" w:eastAsia="仿宋" w:hAnsi="仿宋" w:hint="eastAsia"/>
          <w:sz w:val="28"/>
          <w:szCs w:val="28"/>
        </w:rPr>
        <w:t>，</w:t>
      </w:r>
      <w:r w:rsidRPr="002249B3">
        <w:rPr>
          <w:rFonts w:ascii="仿宋" w:eastAsia="仿宋" w:hAnsi="仿宋" w:hint="eastAsia"/>
          <w:sz w:val="28"/>
          <w:szCs w:val="28"/>
        </w:rPr>
        <w:t>议题由党委分管领导进行情况说明，然后由出席会议的党委委员发表意见，表明态度。党委主要领导应末位表态。</w:t>
      </w:r>
    </w:p>
    <w:p w14:paraId="2B23BFC2" w14:textId="7A69BEFE" w:rsidR="0071489C" w:rsidRPr="00074DA8" w:rsidRDefault="002249B3" w:rsidP="002249B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249B3">
        <w:rPr>
          <w:rFonts w:ascii="仿宋" w:eastAsia="仿宋" w:hAnsi="仿宋" w:hint="eastAsia"/>
          <w:sz w:val="28"/>
          <w:szCs w:val="28"/>
        </w:rPr>
        <w:t>党委会决定或决议的事项，除涉密事项外，</w:t>
      </w:r>
      <w:r>
        <w:rPr>
          <w:rFonts w:ascii="仿宋" w:eastAsia="仿宋" w:hAnsi="仿宋" w:hint="eastAsia"/>
          <w:sz w:val="28"/>
          <w:szCs w:val="28"/>
        </w:rPr>
        <w:t>均</w:t>
      </w:r>
      <w:r w:rsidRPr="002249B3">
        <w:rPr>
          <w:rFonts w:ascii="仿宋" w:eastAsia="仿宋" w:hAnsi="仿宋" w:hint="eastAsia"/>
          <w:sz w:val="28"/>
          <w:szCs w:val="28"/>
        </w:rPr>
        <w:t>通过党委扩大会</w:t>
      </w:r>
      <w:r>
        <w:rPr>
          <w:rFonts w:ascii="仿宋" w:eastAsia="仿宋" w:hAnsi="仿宋" w:hint="eastAsia"/>
          <w:sz w:val="28"/>
          <w:szCs w:val="28"/>
        </w:rPr>
        <w:t>或其他</w:t>
      </w:r>
      <w:r w:rsidRPr="002249B3">
        <w:rPr>
          <w:rFonts w:ascii="仿宋" w:eastAsia="仿宋" w:hAnsi="仿宋" w:hint="eastAsia"/>
          <w:sz w:val="28"/>
          <w:szCs w:val="28"/>
        </w:rPr>
        <w:t>形式进行传达和公开。</w:t>
      </w:r>
    </w:p>
    <w:p w14:paraId="75223719" w14:textId="45D114C1" w:rsidR="0071489C" w:rsidRPr="00074DA8" w:rsidRDefault="0071489C" w:rsidP="002249B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74DA8">
        <w:rPr>
          <w:rFonts w:ascii="仿宋" w:eastAsia="仿宋" w:hAnsi="仿宋"/>
          <w:sz w:val="28"/>
          <w:szCs w:val="28"/>
        </w:rPr>
        <w:t>这一议事规则在直属单位党委已经执行多年，现以书面形式予以确认。</w:t>
      </w:r>
    </w:p>
    <w:p w14:paraId="3CA8A528" w14:textId="77777777" w:rsidR="0071489C" w:rsidRPr="00074DA8" w:rsidRDefault="0071489C" w:rsidP="0071489C">
      <w:pPr>
        <w:jc w:val="right"/>
        <w:rPr>
          <w:rFonts w:ascii="仿宋" w:eastAsia="仿宋" w:hAnsi="仿宋"/>
          <w:sz w:val="28"/>
          <w:szCs w:val="28"/>
        </w:rPr>
      </w:pPr>
      <w:r w:rsidRPr="00074DA8">
        <w:rPr>
          <w:rFonts w:ascii="仿宋" w:eastAsia="仿宋" w:hAnsi="仿宋"/>
          <w:sz w:val="28"/>
          <w:szCs w:val="28"/>
        </w:rPr>
        <w:t xml:space="preserve">                                 直属单位党委</w:t>
      </w:r>
    </w:p>
    <w:p w14:paraId="1D5A09D2" w14:textId="2CEEAE51" w:rsidR="00E1352A" w:rsidRPr="002249B3" w:rsidRDefault="0071489C" w:rsidP="002249B3">
      <w:pPr>
        <w:jc w:val="right"/>
        <w:rPr>
          <w:rFonts w:ascii="仿宋" w:eastAsia="仿宋" w:hAnsi="仿宋"/>
          <w:sz w:val="28"/>
          <w:szCs w:val="28"/>
        </w:rPr>
      </w:pPr>
      <w:r w:rsidRPr="00074DA8">
        <w:rPr>
          <w:rFonts w:ascii="仿宋" w:eastAsia="仿宋" w:hAnsi="仿宋" w:hint="eastAsia"/>
          <w:sz w:val="28"/>
          <w:szCs w:val="28"/>
        </w:rPr>
        <w:t xml:space="preserve"> </w:t>
      </w:r>
      <w:r w:rsidRPr="00074DA8">
        <w:rPr>
          <w:rFonts w:ascii="仿宋" w:eastAsia="仿宋" w:hAnsi="仿宋"/>
          <w:sz w:val="28"/>
          <w:szCs w:val="28"/>
        </w:rPr>
        <w:t xml:space="preserve">                               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074DA8">
        <w:rPr>
          <w:rFonts w:ascii="仿宋" w:eastAsia="仿宋" w:hAnsi="仿宋"/>
          <w:sz w:val="28"/>
          <w:szCs w:val="28"/>
        </w:rPr>
        <w:t>202</w:t>
      </w:r>
      <w:r w:rsidR="00594218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</w:t>
      </w:r>
      <w:r w:rsidRPr="00074DA8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 w:rsidR="00594218"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E1352A" w:rsidRPr="00224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2B00" w14:textId="77777777" w:rsidR="00537423" w:rsidRDefault="00537423" w:rsidP="0071489C">
      <w:r>
        <w:separator/>
      </w:r>
    </w:p>
  </w:endnote>
  <w:endnote w:type="continuationSeparator" w:id="0">
    <w:p w14:paraId="06B78B18" w14:textId="77777777" w:rsidR="00537423" w:rsidRDefault="00537423" w:rsidP="0071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5E7C" w14:textId="77777777" w:rsidR="00537423" w:rsidRDefault="00537423" w:rsidP="0071489C">
      <w:r>
        <w:separator/>
      </w:r>
    </w:p>
  </w:footnote>
  <w:footnote w:type="continuationSeparator" w:id="0">
    <w:p w14:paraId="3AFA2500" w14:textId="77777777" w:rsidR="00537423" w:rsidRDefault="00537423" w:rsidP="00714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E1"/>
    <w:rsid w:val="00051F77"/>
    <w:rsid w:val="001E0980"/>
    <w:rsid w:val="002249B3"/>
    <w:rsid w:val="002C499A"/>
    <w:rsid w:val="003744E1"/>
    <w:rsid w:val="00537423"/>
    <w:rsid w:val="00594218"/>
    <w:rsid w:val="0071489C"/>
    <w:rsid w:val="00E1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175F"/>
  <w15:chartTrackingRefBased/>
  <w15:docId w15:val="{B15CE577-416E-4D5E-84D8-DB83D3B1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8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48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48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489C"/>
    <w:rPr>
      <w:sz w:val="18"/>
      <w:szCs w:val="18"/>
    </w:rPr>
  </w:style>
  <w:style w:type="character" w:styleId="a7">
    <w:name w:val="Strong"/>
    <w:basedOn w:val="a0"/>
    <w:uiPriority w:val="22"/>
    <w:qFormat/>
    <w:rsid w:val="0071489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71489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71489C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雪</dc:creator>
  <cp:keywords/>
  <dc:description/>
  <cp:lastModifiedBy>杨 雪</cp:lastModifiedBy>
  <cp:revision>4</cp:revision>
  <dcterms:created xsi:type="dcterms:W3CDTF">2023-04-14T06:35:00Z</dcterms:created>
  <dcterms:modified xsi:type="dcterms:W3CDTF">2023-04-14T06:48:00Z</dcterms:modified>
</cp:coreProperties>
</file>